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37CD2" w14:textId="6EAB8A32" w:rsidR="38583ADE" w:rsidRDefault="38583ADE" w:rsidP="01FAD169">
      <w:pPr>
        <w:spacing w:after="2"/>
        <w:rPr>
          <w:rFonts w:eastAsia="Arial" w:cs="Arial"/>
          <w:b/>
          <w:bCs/>
          <w:color w:val="007DC5"/>
          <w:sz w:val="27"/>
          <w:szCs w:val="27"/>
        </w:rPr>
      </w:pPr>
    </w:p>
    <w:p w14:paraId="0DC77F11" w14:textId="1AED2B93" w:rsidR="38583ADE" w:rsidRDefault="65CFA593" w:rsidP="2C10ABF9">
      <w:pPr>
        <w:spacing w:after="2"/>
        <w:jc w:val="center"/>
        <w:rPr>
          <w:rFonts w:eastAsia="Arial" w:cs="Arial"/>
          <w:b/>
          <w:bCs/>
          <w:color w:val="FF0000"/>
          <w:sz w:val="27"/>
          <w:szCs w:val="27"/>
        </w:rPr>
      </w:pPr>
      <w:r w:rsidRPr="01FAD169">
        <w:rPr>
          <w:rFonts w:eastAsia="Arial" w:cs="Arial"/>
          <w:b/>
          <w:bCs/>
          <w:color w:val="007DC5"/>
          <w:sz w:val="27"/>
          <w:szCs w:val="27"/>
        </w:rPr>
        <w:t>Topcon expands construction layout portfolio with LN-50</w:t>
      </w:r>
    </w:p>
    <w:p w14:paraId="6D46FD43" w14:textId="09F3F662" w:rsidR="38583ADE" w:rsidRDefault="65CFA593" w:rsidP="01A193B3">
      <w:pPr>
        <w:spacing w:after="2" w:line="289" w:lineRule="exact"/>
        <w:jc w:val="center"/>
      </w:pPr>
      <w:r w:rsidRPr="01A193B3">
        <w:rPr>
          <w:rFonts w:eastAsia="Arial" w:cs="Arial"/>
          <w:b/>
          <w:bCs/>
          <w:color w:val="007DC5"/>
          <w:sz w:val="27"/>
          <w:szCs w:val="27"/>
        </w:rPr>
        <w:t xml:space="preserve"> </w:t>
      </w:r>
    </w:p>
    <w:p w14:paraId="77EE7A54" w14:textId="3F697798" w:rsidR="38583ADE" w:rsidRDefault="65CFA593" w:rsidP="01323C07">
      <w:pPr>
        <w:rPr>
          <w:rFonts w:eastAsia="Arial" w:cs="Arial"/>
          <w:color w:val="000000" w:themeColor="text1"/>
          <w:sz w:val="20"/>
          <w:szCs w:val="20"/>
        </w:rPr>
      </w:pPr>
      <w:r w:rsidRPr="2C10ABF9">
        <w:rPr>
          <w:rFonts w:eastAsia="Arial" w:cs="Arial"/>
          <w:i/>
          <w:iCs/>
          <w:color w:val="000000" w:themeColor="text1"/>
          <w:sz w:val="20"/>
          <w:szCs w:val="20"/>
        </w:rPr>
        <w:t xml:space="preserve">LIVERMORE, Calif. – </w:t>
      </w:r>
      <w:r w:rsidR="004A0A1E" w:rsidRPr="004A0A1E">
        <w:rPr>
          <w:rFonts w:eastAsia="Arial" w:cs="Arial"/>
          <w:i/>
          <w:iCs/>
          <w:color w:val="000000" w:themeColor="text1"/>
          <w:sz w:val="20"/>
          <w:szCs w:val="20"/>
        </w:rPr>
        <w:t>October 4,</w:t>
      </w:r>
      <w:r w:rsidRPr="004A0A1E">
        <w:rPr>
          <w:rFonts w:eastAsia="Arial" w:cs="Arial"/>
          <w:i/>
          <w:iCs/>
          <w:color w:val="000000" w:themeColor="text1"/>
          <w:sz w:val="20"/>
          <w:szCs w:val="20"/>
        </w:rPr>
        <w:t xml:space="preserve"> </w:t>
      </w:r>
      <w:r w:rsidRPr="2C10ABF9">
        <w:rPr>
          <w:rFonts w:eastAsia="Arial" w:cs="Arial"/>
          <w:i/>
          <w:iCs/>
          <w:color w:val="000000" w:themeColor="text1"/>
          <w:sz w:val="20"/>
          <w:szCs w:val="20"/>
        </w:rPr>
        <w:t>2023</w:t>
      </w:r>
      <w:r w:rsidRPr="2C10ABF9">
        <w:rPr>
          <w:rFonts w:eastAsia="Arial" w:cs="Arial"/>
          <w:i/>
          <w:iCs/>
          <w:color w:val="FF0000"/>
          <w:sz w:val="20"/>
          <w:szCs w:val="20"/>
        </w:rPr>
        <w:t xml:space="preserve"> </w:t>
      </w:r>
      <w:r w:rsidRPr="2C10ABF9">
        <w:rPr>
          <w:rFonts w:eastAsia="Arial" w:cs="Arial"/>
          <w:i/>
          <w:iCs/>
          <w:color w:val="000000" w:themeColor="text1"/>
          <w:sz w:val="20"/>
          <w:szCs w:val="20"/>
        </w:rPr>
        <w:t xml:space="preserve">– </w:t>
      </w:r>
      <w:r w:rsidRPr="2C10ABF9">
        <w:rPr>
          <w:rFonts w:eastAsia="Arial" w:cs="Arial"/>
          <w:color w:val="000000" w:themeColor="text1"/>
          <w:sz w:val="20"/>
          <w:szCs w:val="20"/>
        </w:rPr>
        <w:t xml:space="preserve">Topcon Positioning Systems announces the launch of the </w:t>
      </w:r>
      <w:hyperlink r:id="rId6">
        <w:r w:rsidRPr="2C10ABF9">
          <w:rPr>
            <w:rStyle w:val="Hyperlink"/>
            <w:rFonts w:eastAsia="Arial" w:cs="Arial"/>
            <w:color w:val="954F72"/>
            <w:sz w:val="20"/>
            <w:szCs w:val="20"/>
          </w:rPr>
          <w:t>LN-50</w:t>
        </w:r>
      </w:hyperlink>
      <w:r w:rsidRPr="2C10ABF9">
        <w:rPr>
          <w:rFonts w:eastAsia="Arial" w:cs="Arial"/>
          <w:color w:val="000000" w:themeColor="text1"/>
          <w:sz w:val="20"/>
          <w:szCs w:val="20"/>
        </w:rPr>
        <w:t xml:space="preserve"> 3D laser, the latest addition to the LN layout navigator family of instruments. Intended to be an affordable and easy-to-use solution for digital layout, the LN-50 has a 50-meter (16</w:t>
      </w:r>
      <w:r w:rsidR="00C45325">
        <w:rPr>
          <w:rFonts w:eastAsia="Arial" w:cs="Arial"/>
          <w:color w:val="000000" w:themeColor="text1"/>
          <w:sz w:val="20"/>
          <w:szCs w:val="20"/>
        </w:rPr>
        <w:t>4</w:t>
      </w:r>
      <w:r w:rsidRPr="2C10ABF9">
        <w:rPr>
          <w:rFonts w:eastAsia="Arial" w:cs="Arial"/>
          <w:color w:val="000000" w:themeColor="text1"/>
          <w:sz w:val="20"/>
          <w:szCs w:val="20"/>
        </w:rPr>
        <w:t xml:space="preserve">-foot) range as compared to the longer-range, full-featured LN-150 that continues to be a mainstay of the Topcon </w:t>
      </w:r>
      <w:r w:rsidR="488DBF36" w:rsidRPr="2C10ABF9">
        <w:rPr>
          <w:rFonts w:eastAsia="Arial" w:cs="Arial"/>
          <w:color w:val="000000" w:themeColor="text1"/>
          <w:sz w:val="20"/>
          <w:szCs w:val="20"/>
        </w:rPr>
        <w:t xml:space="preserve">layout </w:t>
      </w:r>
      <w:r w:rsidRPr="2C10ABF9">
        <w:rPr>
          <w:rFonts w:eastAsia="Arial" w:cs="Arial"/>
          <w:color w:val="000000" w:themeColor="text1"/>
          <w:sz w:val="20"/>
          <w:szCs w:val="20"/>
        </w:rPr>
        <w:t>portfolio.</w:t>
      </w:r>
      <w:r w:rsidR="37267C5C" w:rsidRPr="2C10ABF9">
        <w:rPr>
          <w:rFonts w:eastAsia="Arial" w:cs="Arial"/>
          <w:color w:val="000000" w:themeColor="text1"/>
          <w:sz w:val="20"/>
          <w:szCs w:val="20"/>
        </w:rPr>
        <w:t xml:space="preserve"> </w:t>
      </w:r>
      <w:r w:rsidR="63648702" w:rsidRPr="2C10ABF9">
        <w:rPr>
          <w:rFonts w:eastAsia="Arial" w:cs="Arial"/>
          <w:color w:val="000000" w:themeColor="text1"/>
          <w:sz w:val="20"/>
          <w:szCs w:val="20"/>
        </w:rPr>
        <w:t>The</w:t>
      </w:r>
      <w:r w:rsidR="358C9E0C" w:rsidRPr="2C10ABF9">
        <w:rPr>
          <w:rFonts w:eastAsia="Arial" w:cs="Arial"/>
          <w:color w:val="000000" w:themeColor="text1"/>
          <w:sz w:val="20"/>
          <w:szCs w:val="20"/>
        </w:rPr>
        <w:t xml:space="preserve"> </w:t>
      </w:r>
      <w:r w:rsidR="521963F6" w:rsidRPr="2C10ABF9">
        <w:rPr>
          <w:rFonts w:eastAsia="Arial" w:cs="Arial"/>
          <w:color w:val="000000" w:themeColor="text1"/>
          <w:sz w:val="20"/>
          <w:szCs w:val="20"/>
        </w:rPr>
        <w:t>new LN-50</w:t>
      </w:r>
      <w:r w:rsidRPr="2C10ABF9">
        <w:rPr>
          <w:rFonts w:eastAsia="Arial" w:cs="Arial"/>
          <w:color w:val="000000" w:themeColor="text1"/>
          <w:sz w:val="20"/>
          <w:szCs w:val="20"/>
        </w:rPr>
        <w:t xml:space="preserve"> is designed </w:t>
      </w:r>
      <w:r w:rsidR="7481E570" w:rsidRPr="2C10ABF9">
        <w:rPr>
          <w:rFonts w:eastAsia="Arial" w:cs="Arial"/>
          <w:color w:val="000000" w:themeColor="text1"/>
          <w:sz w:val="20"/>
          <w:szCs w:val="20"/>
        </w:rPr>
        <w:t>specific to</w:t>
      </w:r>
      <w:r w:rsidRPr="2C10ABF9">
        <w:rPr>
          <w:rFonts w:eastAsia="Arial" w:cs="Arial"/>
          <w:color w:val="000000" w:themeColor="text1"/>
          <w:sz w:val="20"/>
          <w:szCs w:val="20"/>
        </w:rPr>
        <w:t xml:space="preserve"> homebuilders, mechanical, electrical, plumbing (MEP) trades, concrete contractors and others — regardless of their digital technology experience — to achieve high-speed precision in their measuring and layout work, mitigating the risk of errors that can lead to costly rework.</w:t>
      </w:r>
    </w:p>
    <w:p w14:paraId="76E24BDE" w14:textId="7D7F790F" w:rsidR="65CFA593" w:rsidRDefault="65CFA593" w:rsidP="140FEACE">
      <w:pPr>
        <w:rPr>
          <w:rFonts w:eastAsia="Arial" w:cs="Arial"/>
          <w:color w:val="000000" w:themeColor="text1"/>
          <w:sz w:val="20"/>
          <w:szCs w:val="20"/>
        </w:rPr>
      </w:pPr>
      <w:r w:rsidRPr="2C10ABF9">
        <w:rPr>
          <w:rFonts w:eastAsia="Arial" w:cs="Arial"/>
          <w:color w:val="000000" w:themeColor="text1"/>
          <w:sz w:val="20"/>
          <w:szCs w:val="20"/>
        </w:rPr>
        <w:t>“</w:t>
      </w:r>
      <w:r w:rsidR="4F0D60A2" w:rsidRPr="2C10ABF9">
        <w:rPr>
          <w:rFonts w:eastAsia="Arial" w:cs="Arial"/>
          <w:color w:val="000000" w:themeColor="text1"/>
          <w:sz w:val="20"/>
          <w:szCs w:val="20"/>
        </w:rPr>
        <w:t>The family of products features</w:t>
      </w:r>
      <w:r w:rsidR="119360AE" w:rsidRPr="2C10ABF9">
        <w:rPr>
          <w:rFonts w:eastAsia="Arial" w:cs="Arial"/>
          <w:color w:val="000000" w:themeColor="text1"/>
          <w:sz w:val="20"/>
          <w:szCs w:val="20"/>
        </w:rPr>
        <w:t xml:space="preserve"> a </w:t>
      </w:r>
      <w:r w:rsidR="119360AE" w:rsidRPr="2C10ABF9">
        <w:rPr>
          <w:rFonts w:eastAsia="Arial" w:cs="Arial"/>
          <w:color w:val="000000" w:themeColor="text1"/>
          <w:sz w:val="19"/>
          <w:szCs w:val="19"/>
        </w:rPr>
        <w:t xml:space="preserve">one-button, self-leveling </w:t>
      </w:r>
      <w:r w:rsidR="3C5F7287" w:rsidRPr="2C10ABF9">
        <w:rPr>
          <w:rFonts w:eastAsia="Arial" w:cs="Arial"/>
          <w:color w:val="000000" w:themeColor="text1"/>
          <w:sz w:val="19"/>
          <w:szCs w:val="19"/>
        </w:rPr>
        <w:t>setup that</w:t>
      </w:r>
      <w:r w:rsidRPr="2C10ABF9">
        <w:rPr>
          <w:rFonts w:eastAsia="Arial" w:cs="Arial"/>
          <w:color w:val="000000" w:themeColor="text1"/>
          <w:sz w:val="20"/>
          <w:szCs w:val="20"/>
        </w:rPr>
        <w:t xml:space="preserve"> a wide variety of trade professionals can be comfortable using, particularly those transitioning from traditional layout and measuring methods to digital workflows,” said Ray Kerwin, director, global product planning at Topcon. </w:t>
      </w:r>
      <w:r w:rsidR="3240EE15" w:rsidRPr="2C10ABF9">
        <w:rPr>
          <w:rFonts w:eastAsia="Arial" w:cs="Arial"/>
          <w:color w:val="000000" w:themeColor="text1"/>
          <w:sz w:val="20"/>
          <w:szCs w:val="20"/>
        </w:rPr>
        <w:t>“</w:t>
      </w:r>
      <w:r w:rsidRPr="2C10ABF9">
        <w:rPr>
          <w:rFonts w:eastAsia="Arial" w:cs="Arial"/>
          <w:color w:val="000000" w:themeColor="text1"/>
          <w:sz w:val="20"/>
          <w:szCs w:val="20"/>
        </w:rPr>
        <w:t xml:space="preserve">If a homebuilder set out to layout a project with a tape measure and a transit, it would take two people to do the work that could be accomplished by one person using the 3D laser, so productivity is a key benefit. Another is accuracy. The user will be able to lay out the job more accurately than using </w:t>
      </w:r>
      <w:r w:rsidR="2E5F7ADD" w:rsidRPr="2C10ABF9">
        <w:rPr>
          <w:rFonts w:eastAsia="Arial" w:cs="Arial"/>
          <w:color w:val="000000" w:themeColor="text1"/>
          <w:sz w:val="20"/>
          <w:szCs w:val="20"/>
        </w:rPr>
        <w:t xml:space="preserve">fully </w:t>
      </w:r>
      <w:r w:rsidRPr="2C10ABF9">
        <w:rPr>
          <w:rFonts w:eastAsia="Arial" w:cs="Arial"/>
          <w:color w:val="000000" w:themeColor="text1"/>
          <w:sz w:val="20"/>
          <w:szCs w:val="20"/>
        </w:rPr>
        <w:t>manual processes</w:t>
      </w:r>
      <w:r w:rsidR="7CEF017E" w:rsidRPr="2C10ABF9">
        <w:rPr>
          <w:rFonts w:eastAsia="Arial" w:cs="Arial"/>
          <w:color w:val="000000" w:themeColor="text1"/>
          <w:sz w:val="20"/>
          <w:szCs w:val="20"/>
        </w:rPr>
        <w:t>.”</w:t>
      </w:r>
    </w:p>
    <w:p w14:paraId="73627CA6" w14:textId="2EE9DADE" w:rsidR="38583ADE" w:rsidRDefault="65CFA593" w:rsidP="01A193B3">
      <w:r w:rsidRPr="7612A3BE">
        <w:rPr>
          <w:rFonts w:eastAsia="Arial" w:cs="Arial"/>
          <w:color w:val="000000" w:themeColor="text1"/>
          <w:sz w:val="20"/>
          <w:szCs w:val="20"/>
        </w:rPr>
        <w:t xml:space="preserve">The LN-50 works exclusively with Topcon </w:t>
      </w:r>
      <w:hyperlink r:id="rId7">
        <w:r w:rsidRPr="7612A3BE">
          <w:rPr>
            <w:rStyle w:val="Hyperlink"/>
            <w:rFonts w:eastAsia="Arial" w:cs="Arial"/>
            <w:color w:val="954F72"/>
            <w:sz w:val="20"/>
            <w:szCs w:val="20"/>
          </w:rPr>
          <w:t>Digital Layout</w:t>
        </w:r>
      </w:hyperlink>
      <w:r w:rsidRPr="7612A3BE">
        <w:rPr>
          <w:rFonts w:eastAsia="Arial" w:cs="Arial"/>
          <w:color w:val="000000" w:themeColor="text1"/>
          <w:sz w:val="20"/>
          <w:szCs w:val="20"/>
        </w:rPr>
        <w:t xml:space="preserve"> building construction software. The software is compatible with CAD and BIM software setups and can be used with the Point Manager plug-in for Autodesk Revit or AutoCAD</w:t>
      </w:r>
      <w:r w:rsidRPr="7612A3BE">
        <w:rPr>
          <w:rFonts w:eastAsia="Arial" w:cs="Arial"/>
          <w:color w:val="2D2D2D"/>
          <w:sz w:val="20"/>
          <w:szCs w:val="20"/>
        </w:rPr>
        <w:t>.</w:t>
      </w:r>
      <w:r w:rsidRPr="7612A3BE">
        <w:rPr>
          <w:rFonts w:eastAsia="Arial" w:cs="Arial"/>
          <w:color w:val="000000" w:themeColor="text1"/>
          <w:sz w:val="20"/>
          <w:szCs w:val="20"/>
        </w:rPr>
        <w:t xml:space="preserve"> “The easy-to-use Digital Layout software controls the 3D laser and makes it ‘smart’ so that the user can lay out building corners or plumbing sleeves, for instance, and do it efficiently,” Kerwin said. </w:t>
      </w:r>
    </w:p>
    <w:p w14:paraId="47B9A216" w14:textId="56B2844E" w:rsidR="38583ADE" w:rsidRDefault="65CFA593" w:rsidP="01A193B3">
      <w:pPr>
        <w:rPr>
          <w:rFonts w:eastAsia="Arial" w:cs="Arial"/>
          <w:color w:val="000000" w:themeColor="text1"/>
          <w:sz w:val="20"/>
          <w:szCs w:val="20"/>
        </w:rPr>
      </w:pPr>
      <w:r w:rsidRPr="140FEACE">
        <w:rPr>
          <w:rFonts w:eastAsia="Arial" w:cs="Arial"/>
          <w:color w:val="000000" w:themeColor="text1"/>
          <w:sz w:val="20"/>
          <w:szCs w:val="20"/>
        </w:rPr>
        <w:t>“The portfolio embodies our commitment to democratizing technology — simplifying and improving the process of transitioning to digital layout in the building construction sector in a cost-effective package,” Kerwin continued. “It has a short learning curve, and is a one-person operation, which is particularly helpful during labor shortages. By providing enhanced productivity, accuracy and quality in an easily accessible system, it reinforces the push toward providing intuitive innovations for both the existing and incoming generation</w:t>
      </w:r>
      <w:r w:rsidR="6A0F26B6" w:rsidRPr="140FEACE">
        <w:rPr>
          <w:rFonts w:eastAsia="Arial" w:cs="Arial"/>
          <w:color w:val="000000" w:themeColor="text1"/>
          <w:sz w:val="20"/>
          <w:szCs w:val="20"/>
        </w:rPr>
        <w:t>s</w:t>
      </w:r>
      <w:r w:rsidRPr="140FEACE">
        <w:rPr>
          <w:rFonts w:eastAsia="Arial" w:cs="Arial"/>
          <w:color w:val="000000" w:themeColor="text1"/>
          <w:sz w:val="20"/>
          <w:szCs w:val="20"/>
        </w:rPr>
        <w:t xml:space="preserve"> of trade professionals</w:t>
      </w:r>
      <w:r w:rsidR="4B0D81D6" w:rsidRPr="140FEACE">
        <w:rPr>
          <w:rFonts w:eastAsia="Arial" w:cs="Arial"/>
          <w:color w:val="000000" w:themeColor="text1"/>
          <w:sz w:val="20"/>
          <w:szCs w:val="20"/>
        </w:rPr>
        <w:t>,</w:t>
      </w:r>
      <w:r w:rsidR="7ACBD8AC" w:rsidRPr="140FEACE">
        <w:rPr>
          <w:rFonts w:eastAsia="Arial" w:cs="Arial"/>
          <w:color w:val="000000" w:themeColor="text1"/>
          <w:sz w:val="20"/>
          <w:szCs w:val="20"/>
        </w:rPr>
        <w:t>”</w:t>
      </w:r>
      <w:r w:rsidR="57F5B577" w:rsidRPr="140FEACE">
        <w:rPr>
          <w:rFonts w:eastAsia="Arial" w:cs="Arial"/>
          <w:color w:val="000000" w:themeColor="text1"/>
          <w:sz w:val="20"/>
          <w:szCs w:val="20"/>
        </w:rPr>
        <w:t xml:space="preserve"> Kerwin said. </w:t>
      </w:r>
    </w:p>
    <w:p w14:paraId="063CF692" w14:textId="4ABBE862" w:rsidR="074C1158" w:rsidRDefault="074C1158" w:rsidP="40DAB692">
      <w:r w:rsidRPr="40DAB692">
        <w:rPr>
          <w:rFonts w:eastAsia="Arial" w:cs="Arial"/>
          <w:color w:val="000000" w:themeColor="text1"/>
          <w:sz w:val="20"/>
          <w:szCs w:val="20"/>
        </w:rPr>
        <w:t>“With this system, companies can take on larger projects or even just speed up layout for the projects that they have on the books.”</w:t>
      </w:r>
    </w:p>
    <w:p w14:paraId="13E87F27" w14:textId="2EAF3928" w:rsidR="38583ADE" w:rsidRDefault="65CFA593" w:rsidP="01A193B3">
      <w:pPr>
        <w:spacing w:line="240" w:lineRule="exact"/>
      </w:pPr>
      <w:r w:rsidRPr="01A193B3">
        <w:rPr>
          <w:rFonts w:eastAsia="Arial" w:cs="Arial"/>
          <w:color w:val="000000" w:themeColor="text1"/>
          <w:sz w:val="20"/>
          <w:szCs w:val="20"/>
        </w:rPr>
        <w:t xml:space="preserve">The LN-50 is initially available through specialized dealers in the Americas and European sales channels. </w:t>
      </w:r>
    </w:p>
    <w:p w14:paraId="6CB16E5A" w14:textId="2479CCDB" w:rsidR="38583ADE" w:rsidRDefault="65CFA593" w:rsidP="01A193B3">
      <w:pPr>
        <w:spacing w:line="240" w:lineRule="exact"/>
      </w:pPr>
      <w:r w:rsidRPr="01A193B3">
        <w:rPr>
          <w:rFonts w:eastAsia="Arial" w:cs="Arial"/>
          <w:color w:val="000000" w:themeColor="text1"/>
          <w:sz w:val="20"/>
          <w:szCs w:val="20"/>
        </w:rPr>
        <w:t xml:space="preserve">For more information on Topcon, visit </w:t>
      </w:r>
      <w:hyperlink r:id="rId8">
        <w:r w:rsidRPr="01A193B3">
          <w:rPr>
            <w:rStyle w:val="Hyperlink"/>
            <w:rFonts w:eastAsia="Arial" w:cs="Arial"/>
            <w:color w:val="954F72"/>
            <w:sz w:val="20"/>
            <w:szCs w:val="20"/>
          </w:rPr>
          <w:t>topconpositioning.com</w:t>
        </w:r>
      </w:hyperlink>
      <w:r w:rsidRPr="01A193B3">
        <w:rPr>
          <w:rFonts w:eastAsia="Arial" w:cs="Arial"/>
          <w:color w:val="000000" w:themeColor="text1"/>
          <w:sz w:val="20"/>
          <w:szCs w:val="20"/>
        </w:rPr>
        <w:t xml:space="preserve">.  </w:t>
      </w:r>
    </w:p>
    <w:p w14:paraId="1705E529" w14:textId="07A77B3C" w:rsidR="38583ADE" w:rsidRDefault="65CFA593" w:rsidP="01A193B3">
      <w:pPr>
        <w:spacing w:line="240" w:lineRule="exact"/>
        <w:rPr>
          <w:rFonts w:eastAsia="Arial" w:cs="Arial"/>
          <w:color w:val="000000" w:themeColor="text1"/>
          <w:sz w:val="16"/>
          <w:szCs w:val="16"/>
        </w:rPr>
      </w:pPr>
      <w:r w:rsidRPr="6631A3E9">
        <w:rPr>
          <w:rFonts w:eastAsia="Arial" w:cs="Arial"/>
          <w:b/>
          <w:bCs/>
          <w:color w:val="000000" w:themeColor="text1"/>
          <w:sz w:val="16"/>
          <w:szCs w:val="16"/>
        </w:rPr>
        <w:t>About Topcon Positioning Systems</w:t>
      </w:r>
      <w:r w:rsidR="38583ADE">
        <w:br/>
      </w:r>
      <w:r w:rsidRPr="6631A3E9">
        <w:rPr>
          <w:rFonts w:eastAsia="Arial" w:cs="Arial"/>
          <w:color w:val="000000" w:themeColor="text1"/>
          <w:sz w:val="16"/>
          <w:szCs w:val="16"/>
        </w:rPr>
        <w:t>Topcon Positioning Systems is an industry-leading designer, manufacturer and distributor of precision measurement and workflow solutions for the global construction, geospatial and agriculture markets. Topcon Positioning Systems is headquartered in Livermore, California, U.S. (</w:t>
      </w:r>
      <w:hyperlink r:id="rId9">
        <w:r w:rsidRPr="6631A3E9">
          <w:rPr>
            <w:rStyle w:val="Hyperlink"/>
            <w:rFonts w:eastAsia="Arial" w:cs="Arial"/>
            <w:color w:val="954F72"/>
            <w:sz w:val="16"/>
            <w:szCs w:val="16"/>
          </w:rPr>
          <w:t>topconpositioning.com</w:t>
        </w:r>
      </w:hyperlink>
      <w:r w:rsidRPr="6631A3E9">
        <w:rPr>
          <w:rFonts w:eastAsia="Arial" w:cs="Arial"/>
          <w:color w:val="000000" w:themeColor="text1"/>
          <w:sz w:val="16"/>
          <w:szCs w:val="16"/>
        </w:rPr>
        <w:t xml:space="preserve">, </w:t>
      </w:r>
      <w:hyperlink r:id="rId10">
        <w:r w:rsidRPr="6631A3E9">
          <w:rPr>
            <w:rStyle w:val="Hyperlink"/>
            <w:rFonts w:eastAsia="Arial" w:cs="Arial"/>
            <w:color w:val="954F72"/>
            <w:sz w:val="16"/>
            <w:szCs w:val="16"/>
          </w:rPr>
          <w:t>LinkedIn</w:t>
        </w:r>
      </w:hyperlink>
      <w:r w:rsidRPr="6631A3E9">
        <w:rPr>
          <w:rFonts w:eastAsia="Arial" w:cs="Arial"/>
          <w:color w:val="000000" w:themeColor="text1"/>
          <w:sz w:val="16"/>
          <w:szCs w:val="16"/>
        </w:rPr>
        <w:t xml:space="preserve">, </w:t>
      </w:r>
      <w:hyperlink r:id="rId11">
        <w:r w:rsidRPr="6631A3E9">
          <w:rPr>
            <w:rStyle w:val="Hyperlink"/>
            <w:rFonts w:eastAsia="Arial" w:cs="Arial"/>
            <w:color w:val="954F72"/>
            <w:sz w:val="16"/>
            <w:szCs w:val="16"/>
          </w:rPr>
          <w:t>Twitter</w:t>
        </w:r>
      </w:hyperlink>
      <w:r w:rsidRPr="6631A3E9">
        <w:rPr>
          <w:rFonts w:eastAsia="Arial" w:cs="Arial"/>
          <w:color w:val="000000" w:themeColor="text1"/>
          <w:sz w:val="16"/>
          <w:szCs w:val="16"/>
        </w:rPr>
        <w:t xml:space="preserve">, </w:t>
      </w:r>
      <w:hyperlink r:id="rId12">
        <w:r w:rsidRPr="6631A3E9">
          <w:rPr>
            <w:rStyle w:val="Hyperlink"/>
            <w:rFonts w:eastAsia="Arial" w:cs="Arial"/>
            <w:color w:val="954F72"/>
            <w:sz w:val="16"/>
            <w:szCs w:val="16"/>
          </w:rPr>
          <w:t>Facebook</w:t>
        </w:r>
      </w:hyperlink>
      <w:r w:rsidRPr="6631A3E9">
        <w:rPr>
          <w:rFonts w:eastAsia="Arial" w:cs="Arial"/>
          <w:color w:val="000000" w:themeColor="text1"/>
          <w:sz w:val="16"/>
          <w:szCs w:val="16"/>
        </w:rPr>
        <w:t xml:space="preserve">, </w:t>
      </w:r>
      <w:hyperlink r:id="rId13">
        <w:r w:rsidRPr="6631A3E9">
          <w:rPr>
            <w:rStyle w:val="Hyperlink"/>
            <w:rFonts w:eastAsia="Arial" w:cs="Arial"/>
            <w:color w:val="954F72"/>
            <w:sz w:val="16"/>
            <w:szCs w:val="16"/>
          </w:rPr>
          <w:t>Instagram</w:t>
        </w:r>
      </w:hyperlink>
      <w:r w:rsidRPr="6631A3E9">
        <w:rPr>
          <w:rFonts w:eastAsia="Arial" w:cs="Arial"/>
          <w:color w:val="000000" w:themeColor="text1"/>
          <w:sz w:val="16"/>
          <w:szCs w:val="16"/>
        </w:rPr>
        <w:t xml:space="preserve">). Its European head office is in Zoetermeer, Netherlands. Topcon Corporation (topcon.com), founded in 1932, is traded on the Tokyo Stock Exchange (7732). </w:t>
      </w:r>
    </w:p>
    <w:p w14:paraId="194099B5" w14:textId="33B080AD" w:rsidR="38583ADE" w:rsidRDefault="65CFA593" w:rsidP="01A193B3">
      <w:pPr>
        <w:spacing w:line="240" w:lineRule="exact"/>
        <w:jc w:val="center"/>
        <w:rPr>
          <w:rFonts w:eastAsia="Arial" w:cs="Arial"/>
          <w:color w:val="000000" w:themeColor="text1"/>
          <w:sz w:val="16"/>
          <w:szCs w:val="16"/>
        </w:rPr>
      </w:pPr>
      <w:r w:rsidRPr="01A193B3">
        <w:rPr>
          <w:rFonts w:eastAsia="Arial" w:cs="Arial"/>
          <w:color w:val="000000" w:themeColor="text1"/>
          <w:sz w:val="16"/>
          <w:szCs w:val="16"/>
        </w:rPr>
        <w:t># # #</w:t>
      </w:r>
    </w:p>
    <w:p w14:paraId="1652BD15" w14:textId="22493258" w:rsidR="38583ADE" w:rsidRDefault="65CFA593" w:rsidP="01A193B3">
      <w:pPr>
        <w:rPr>
          <w:rFonts w:eastAsia="Arial" w:cs="Arial"/>
          <w:color w:val="000000" w:themeColor="text1"/>
          <w:sz w:val="16"/>
          <w:szCs w:val="16"/>
        </w:rPr>
      </w:pPr>
      <w:r w:rsidRPr="01FAD169">
        <w:rPr>
          <w:rFonts w:eastAsia="Arial" w:cs="Arial"/>
          <w:b/>
          <w:bCs/>
          <w:color w:val="000000" w:themeColor="text1"/>
          <w:sz w:val="16"/>
          <w:szCs w:val="16"/>
          <w:lang w:val="en-GB"/>
        </w:rPr>
        <w:t>Press Contact:</w:t>
      </w:r>
      <w:r w:rsidR="38583ADE">
        <w:br/>
      </w:r>
      <w:r w:rsidRPr="01FAD169">
        <w:rPr>
          <w:rFonts w:eastAsia="Arial" w:cs="Arial"/>
          <w:color w:val="000000" w:themeColor="text1"/>
          <w:sz w:val="16"/>
          <w:szCs w:val="16"/>
          <w:lang w:val="en-GB"/>
        </w:rPr>
        <w:t xml:space="preserve">Staci Fitzgerald </w:t>
      </w:r>
      <w:r w:rsidR="38583ADE">
        <w:br/>
      </w:r>
      <w:r w:rsidRPr="01FAD169">
        <w:rPr>
          <w:rFonts w:eastAsia="Arial" w:cs="Arial"/>
          <w:color w:val="000000" w:themeColor="text1"/>
          <w:sz w:val="16"/>
          <w:szCs w:val="16"/>
          <w:lang w:val="en-GB"/>
        </w:rPr>
        <w:t>Topcon Positioning Systems</w:t>
      </w:r>
      <w:r w:rsidR="38583ADE">
        <w:br/>
      </w:r>
      <w:hyperlink r:id="rId14">
        <w:r w:rsidRPr="01FAD169">
          <w:rPr>
            <w:rStyle w:val="Hyperlink"/>
            <w:rFonts w:eastAsia="Arial" w:cs="Arial"/>
            <w:color w:val="000000" w:themeColor="text1"/>
            <w:sz w:val="16"/>
            <w:szCs w:val="16"/>
            <w:lang w:val="en-GB"/>
          </w:rPr>
          <w:t>corpcomm@topcon.com</w:t>
        </w:r>
        <w:r w:rsidR="38583ADE">
          <w:br/>
        </w:r>
      </w:hyperlink>
      <w:r w:rsidRPr="01FAD169">
        <w:rPr>
          <w:rFonts w:eastAsia="Arial" w:cs="Arial"/>
          <w:color w:val="000000" w:themeColor="text1"/>
          <w:sz w:val="16"/>
          <w:szCs w:val="16"/>
          <w:lang w:val="en-GB"/>
        </w:rPr>
        <w:t>+</w:t>
      </w:r>
      <w:r w:rsidRPr="01FAD169">
        <w:rPr>
          <w:rFonts w:eastAsia="Arial" w:cs="Arial"/>
          <w:color w:val="000000" w:themeColor="text1"/>
          <w:sz w:val="16"/>
          <w:szCs w:val="16"/>
        </w:rPr>
        <w:t>1 925-245-8610</w:t>
      </w:r>
    </w:p>
    <w:p w14:paraId="146CDAE8" w14:textId="5C6399CB" w:rsidR="38583ADE" w:rsidRDefault="38583ADE" w:rsidP="6631A3E9">
      <w:pPr>
        <w:spacing w:line="240" w:lineRule="exact"/>
      </w:pPr>
      <w:r>
        <w:br/>
      </w:r>
      <w:r w:rsidR="65CFA593" w:rsidRPr="01FAD169">
        <w:rPr>
          <w:rFonts w:eastAsia="Arial" w:cs="Arial"/>
          <w:i/>
          <w:iCs/>
          <w:color w:val="000000" w:themeColor="text1"/>
          <w:sz w:val="16"/>
          <w:szCs w:val="16"/>
        </w:rPr>
        <w:t>Autodesk, the Autodesk logo, AutoCAD and Revit are registered trademarks or trademarks of Autodesk, Inc., and/or its subsidiaries and/or affiliates in the USA and/or other countries.</w:t>
      </w:r>
    </w:p>
    <w:sectPr w:rsidR="38583ADE">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79ED9" w14:textId="77777777" w:rsidR="00A03DD2" w:rsidRDefault="00A03DD2" w:rsidP="00700ABC">
      <w:pPr>
        <w:spacing w:after="0" w:line="240" w:lineRule="auto"/>
      </w:pPr>
      <w:r>
        <w:separator/>
      </w:r>
    </w:p>
  </w:endnote>
  <w:endnote w:type="continuationSeparator" w:id="0">
    <w:p w14:paraId="5F946F0A" w14:textId="77777777" w:rsidR="00A03DD2" w:rsidRDefault="00A03DD2" w:rsidP="00700A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7E704E" w14:textId="77777777" w:rsidR="00A03DD2" w:rsidRDefault="00A03DD2" w:rsidP="00700ABC">
      <w:pPr>
        <w:spacing w:after="0" w:line="240" w:lineRule="auto"/>
      </w:pPr>
      <w:r>
        <w:separator/>
      </w:r>
    </w:p>
  </w:footnote>
  <w:footnote w:type="continuationSeparator" w:id="0">
    <w:p w14:paraId="7C0266EE" w14:textId="77777777" w:rsidR="00A03DD2" w:rsidRDefault="00A03DD2" w:rsidP="00700A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6D25" w14:textId="517938B2" w:rsidR="00700ABC" w:rsidRDefault="00700ABC">
    <w:pPr>
      <w:pStyle w:val="Header"/>
    </w:pPr>
    <w:r>
      <w:rPr>
        <w:noProof/>
        <w14:ligatures w14:val="standardContextual"/>
      </w:rPr>
      <w:drawing>
        <wp:anchor distT="0" distB="0" distL="114300" distR="114300" simplePos="0" relativeHeight="251659264" behindDoc="0" locked="0" layoutInCell="1" allowOverlap="1" wp14:anchorId="3280E3E6" wp14:editId="15B3C33A">
          <wp:simplePos x="0" y="0"/>
          <wp:positionH relativeFrom="column">
            <wp:posOffset>0</wp:posOffset>
          </wp:positionH>
          <wp:positionV relativeFrom="paragraph">
            <wp:posOffset>59690</wp:posOffset>
          </wp:positionV>
          <wp:extent cx="927100" cy="152400"/>
          <wp:effectExtent l="0" t="0" r="0" b="0"/>
          <wp:wrapNone/>
          <wp:docPr id="2" name="Picture 2" descr="A picture containing graphics, creativit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picture containing graphics, creativity&#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27100" cy="152400"/>
                  </a:xfrm>
                  <a:prstGeom prst="rect">
                    <a:avLst/>
                  </a:prstGeom>
                </pic:spPr>
              </pic:pic>
            </a:graphicData>
          </a:graphic>
        </wp:anchor>
      </w:drawing>
    </w:r>
    <w:r>
      <w:rPr>
        <w:noProof/>
        <w14:ligatures w14:val="standardContextual"/>
      </w:rPr>
      <mc:AlternateContent>
        <mc:Choice Requires="wps">
          <w:drawing>
            <wp:anchor distT="0" distB="0" distL="114300" distR="114300" simplePos="0" relativeHeight="251660288" behindDoc="0" locked="0" layoutInCell="1" allowOverlap="1" wp14:anchorId="2C55454A" wp14:editId="5E4FEAB8">
              <wp:simplePos x="0" y="0"/>
              <wp:positionH relativeFrom="column">
                <wp:posOffset>4580255</wp:posOffset>
              </wp:positionH>
              <wp:positionV relativeFrom="paragraph">
                <wp:posOffset>0</wp:posOffset>
              </wp:positionV>
              <wp:extent cx="1949450" cy="266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949450" cy="266700"/>
                      </a:xfrm>
                      <a:prstGeom prst="rect">
                        <a:avLst/>
                      </a:prstGeom>
                      <a:noFill/>
                      <a:ln w="6350">
                        <a:noFill/>
                      </a:ln>
                    </wps:spPr>
                    <wps:txbx>
                      <w:txbxContent>
                        <w:p w14:paraId="32917228" w14:textId="77777777" w:rsidR="00700ABC" w:rsidRPr="00FC40E0" w:rsidRDefault="00700ABC" w:rsidP="00700ABC">
                          <w:pPr>
                            <w:jc w:val="right"/>
                            <w:rPr>
                              <w:rFonts w:cs="Arial"/>
                              <w:sz w:val="24"/>
                            </w:rPr>
                          </w:pPr>
                          <w:r>
                            <w:rPr>
                              <w:rFonts w:cs="Arial"/>
                              <w:sz w:val="24"/>
                            </w:rPr>
                            <w:t>PRESS RELEASE</w:t>
                          </w:r>
                        </w:p>
                        <w:p w14:paraId="10D53E1A" w14:textId="77777777" w:rsidR="00700ABC" w:rsidRPr="00FC40E0" w:rsidRDefault="00700ABC" w:rsidP="00700ABC">
                          <w:pPr>
                            <w:jc w:val="center"/>
                            <w:rPr>
                              <w:rFonts w:cs="Arial"/>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arto="http://schemas.microsoft.com/office/word/2006/arto" xmlns:a14="http://schemas.microsoft.com/office/drawing/2010/main" xmlns:pic="http://schemas.openxmlformats.org/drawingml/2006/picture" xmlns:a="http://schemas.openxmlformats.org/drawingml/2006/main">
          <w:pict w14:anchorId="084AB477">
            <v:shapetype id="_x0000_t202" coordsize="21600,21600" o:spt="202" path="m,l,21600r21600,l21600,xe" w14:anchorId="2C55454A">
              <v:stroke joinstyle="miter"/>
              <v:path gradientshapeok="t" o:connecttype="rect"/>
            </v:shapetype>
            <v:shape id="Text Box 3" style="position:absolute;margin-left:360.65pt;margin-top:0;width:153.5pt;height:21pt;z-index:251660288;visibility:visible;mso-wrap-style:square;mso-wrap-distance-left:9pt;mso-wrap-distance-top:0;mso-wrap-distance-right:9pt;mso-wrap-distance-bottom:0;mso-position-horizontal:absolute;mso-position-horizontal-relative:text;mso-position-vertical:absolute;mso-position-vertical-relative:text;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">
              <v:textbox>
                <w:txbxContent>
                  <w:p w:rsidRPr="00FC40E0" w:rsidR="00700ABC" w:rsidP="00700ABC" w:rsidRDefault="00700ABC" w14:paraId="167C319D" w14:textId="77777777">
                    <w:pPr>
                      <w:jc w:val="right"/>
                      <w:rPr>
                        <w:rFonts w:cs="Arial"/>
                        <w:sz w:val="24"/>
                      </w:rPr>
                    </w:pPr>
                    <w:r>
                      <w:rPr>
                        <w:rFonts w:cs="Arial"/>
                        <w:sz w:val="24"/>
                      </w:rPr>
                      <w:t>PRESS RELEASE</w:t>
                    </w:r>
                  </w:p>
                  <w:p w:rsidRPr="00FC40E0" w:rsidR="00700ABC" w:rsidP="00700ABC" w:rsidRDefault="00700ABC" w14:paraId="672A6659" w14:textId="77777777">
                    <w:pPr>
                      <w:jc w:val="center"/>
                      <w:rPr>
                        <w:rFonts w:cs="Arial"/>
                        <w:sz w:val="24"/>
                      </w:rPr>
                    </w:pP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289"/>
    <w:rsid w:val="001059BC"/>
    <w:rsid w:val="0020E691"/>
    <w:rsid w:val="00217F2F"/>
    <w:rsid w:val="0025066D"/>
    <w:rsid w:val="002E6494"/>
    <w:rsid w:val="002E7072"/>
    <w:rsid w:val="003016E8"/>
    <w:rsid w:val="00304877"/>
    <w:rsid w:val="00432A70"/>
    <w:rsid w:val="004A0A1E"/>
    <w:rsid w:val="00639FDA"/>
    <w:rsid w:val="00681289"/>
    <w:rsid w:val="006F2496"/>
    <w:rsid w:val="00700ABC"/>
    <w:rsid w:val="00721D31"/>
    <w:rsid w:val="007402A2"/>
    <w:rsid w:val="007A04D3"/>
    <w:rsid w:val="007C3361"/>
    <w:rsid w:val="007C3D99"/>
    <w:rsid w:val="00861119"/>
    <w:rsid w:val="008E394E"/>
    <w:rsid w:val="00920812"/>
    <w:rsid w:val="0093AB56"/>
    <w:rsid w:val="009A1FE7"/>
    <w:rsid w:val="009B5FD1"/>
    <w:rsid w:val="00A03DD2"/>
    <w:rsid w:val="00AD64DB"/>
    <w:rsid w:val="00BB527E"/>
    <w:rsid w:val="00BC4DB6"/>
    <w:rsid w:val="00C238DD"/>
    <w:rsid w:val="00C45325"/>
    <w:rsid w:val="00CC5DFC"/>
    <w:rsid w:val="00E53773"/>
    <w:rsid w:val="00EA236E"/>
    <w:rsid w:val="00F21556"/>
    <w:rsid w:val="00F92FA4"/>
    <w:rsid w:val="00FD1E18"/>
    <w:rsid w:val="00FF4A9E"/>
    <w:rsid w:val="010E7A67"/>
    <w:rsid w:val="01323C07"/>
    <w:rsid w:val="01701A14"/>
    <w:rsid w:val="017C1DE0"/>
    <w:rsid w:val="01A193B3"/>
    <w:rsid w:val="01FAD169"/>
    <w:rsid w:val="01FF703B"/>
    <w:rsid w:val="031001EB"/>
    <w:rsid w:val="0339B16E"/>
    <w:rsid w:val="0344896C"/>
    <w:rsid w:val="039E0DBB"/>
    <w:rsid w:val="03ADD49E"/>
    <w:rsid w:val="046E7C37"/>
    <w:rsid w:val="04817EC8"/>
    <w:rsid w:val="04C4075E"/>
    <w:rsid w:val="05064EA5"/>
    <w:rsid w:val="05236DAE"/>
    <w:rsid w:val="0539DE1C"/>
    <w:rsid w:val="05E9D2FD"/>
    <w:rsid w:val="074C1158"/>
    <w:rsid w:val="08ACC22A"/>
    <w:rsid w:val="09661B12"/>
    <w:rsid w:val="09E884CF"/>
    <w:rsid w:val="0B92AF32"/>
    <w:rsid w:val="0C6065BF"/>
    <w:rsid w:val="0C9EBA6C"/>
    <w:rsid w:val="0D16AE5F"/>
    <w:rsid w:val="0D6D41A2"/>
    <w:rsid w:val="0D95CE94"/>
    <w:rsid w:val="0DD17196"/>
    <w:rsid w:val="0DF4EAF5"/>
    <w:rsid w:val="0E77128B"/>
    <w:rsid w:val="0FD55C96"/>
    <w:rsid w:val="0FF3B4EA"/>
    <w:rsid w:val="10A699F4"/>
    <w:rsid w:val="1157E274"/>
    <w:rsid w:val="11712CF7"/>
    <w:rsid w:val="119360AE"/>
    <w:rsid w:val="11BB5511"/>
    <w:rsid w:val="12C28471"/>
    <w:rsid w:val="12DB26D9"/>
    <w:rsid w:val="12E52912"/>
    <w:rsid w:val="130CFD58"/>
    <w:rsid w:val="1363612A"/>
    <w:rsid w:val="13928630"/>
    <w:rsid w:val="13FD72FF"/>
    <w:rsid w:val="140FEACE"/>
    <w:rsid w:val="14642C79"/>
    <w:rsid w:val="15994360"/>
    <w:rsid w:val="159BF478"/>
    <w:rsid w:val="15BE3372"/>
    <w:rsid w:val="16B29A95"/>
    <w:rsid w:val="1737C4D9"/>
    <w:rsid w:val="18D4D599"/>
    <w:rsid w:val="19703609"/>
    <w:rsid w:val="197DDD3E"/>
    <w:rsid w:val="1AD11856"/>
    <w:rsid w:val="1C9710E1"/>
    <w:rsid w:val="1D9C8EE6"/>
    <w:rsid w:val="1E1A4770"/>
    <w:rsid w:val="1E22ED99"/>
    <w:rsid w:val="1E6BD46D"/>
    <w:rsid w:val="1E9FEF5D"/>
    <w:rsid w:val="1ED57CAB"/>
    <w:rsid w:val="1FCAA064"/>
    <w:rsid w:val="1FD84F66"/>
    <w:rsid w:val="20068196"/>
    <w:rsid w:val="20DC019A"/>
    <w:rsid w:val="20F7EF0F"/>
    <w:rsid w:val="2113D0F0"/>
    <w:rsid w:val="214E38F0"/>
    <w:rsid w:val="21741FC7"/>
    <w:rsid w:val="21E69CDA"/>
    <w:rsid w:val="22209A2E"/>
    <w:rsid w:val="227BEC1F"/>
    <w:rsid w:val="22B89A0A"/>
    <w:rsid w:val="239F39BF"/>
    <w:rsid w:val="23DFAB3D"/>
    <w:rsid w:val="24A4261B"/>
    <w:rsid w:val="24C49413"/>
    <w:rsid w:val="24F222D6"/>
    <w:rsid w:val="258860F2"/>
    <w:rsid w:val="26A035C0"/>
    <w:rsid w:val="26CD8615"/>
    <w:rsid w:val="26CEE622"/>
    <w:rsid w:val="277AC9B0"/>
    <w:rsid w:val="2871BA77"/>
    <w:rsid w:val="2B8F1184"/>
    <w:rsid w:val="2BC42C5D"/>
    <w:rsid w:val="2C10ABF9"/>
    <w:rsid w:val="2E5F7ADD"/>
    <w:rsid w:val="2E9860F1"/>
    <w:rsid w:val="2E996CC0"/>
    <w:rsid w:val="2EB16330"/>
    <w:rsid w:val="2EF63D79"/>
    <w:rsid w:val="30443222"/>
    <w:rsid w:val="30979D80"/>
    <w:rsid w:val="31018F3B"/>
    <w:rsid w:val="31693EA5"/>
    <w:rsid w:val="31994578"/>
    <w:rsid w:val="3226B066"/>
    <w:rsid w:val="3240EE15"/>
    <w:rsid w:val="326206DD"/>
    <w:rsid w:val="329E32FE"/>
    <w:rsid w:val="32AF1545"/>
    <w:rsid w:val="333EDFB1"/>
    <w:rsid w:val="337E981B"/>
    <w:rsid w:val="3452575F"/>
    <w:rsid w:val="357A4754"/>
    <w:rsid w:val="358C9E0C"/>
    <w:rsid w:val="36486128"/>
    <w:rsid w:val="3650AEE9"/>
    <w:rsid w:val="3684FB52"/>
    <w:rsid w:val="36DBDDB4"/>
    <w:rsid w:val="36DDAA24"/>
    <w:rsid w:val="37267C5C"/>
    <w:rsid w:val="376C7009"/>
    <w:rsid w:val="379E5EE2"/>
    <w:rsid w:val="38583ADE"/>
    <w:rsid w:val="38A4F4B2"/>
    <w:rsid w:val="38B1E816"/>
    <w:rsid w:val="392081D8"/>
    <w:rsid w:val="39D76D38"/>
    <w:rsid w:val="3B31664E"/>
    <w:rsid w:val="3BE988D8"/>
    <w:rsid w:val="3C16C5B6"/>
    <w:rsid w:val="3C5F7287"/>
    <w:rsid w:val="3CE8D0A0"/>
    <w:rsid w:val="3D11AD72"/>
    <w:rsid w:val="3D1B460B"/>
    <w:rsid w:val="3D8DB8AB"/>
    <w:rsid w:val="3D96EDEF"/>
    <w:rsid w:val="3E18904A"/>
    <w:rsid w:val="3EFADE6B"/>
    <w:rsid w:val="3F4EB251"/>
    <w:rsid w:val="3F89C37C"/>
    <w:rsid w:val="3FA639B6"/>
    <w:rsid w:val="3FB9F3BF"/>
    <w:rsid w:val="3FD61B11"/>
    <w:rsid w:val="400622A6"/>
    <w:rsid w:val="4063A213"/>
    <w:rsid w:val="4064564E"/>
    <w:rsid w:val="40DAB692"/>
    <w:rsid w:val="4137D666"/>
    <w:rsid w:val="41A1843D"/>
    <w:rsid w:val="41BC9B23"/>
    <w:rsid w:val="42653776"/>
    <w:rsid w:val="4370ABDD"/>
    <w:rsid w:val="437B0308"/>
    <w:rsid w:val="438A878F"/>
    <w:rsid w:val="449B71BE"/>
    <w:rsid w:val="44A78B60"/>
    <w:rsid w:val="44E7A10C"/>
    <w:rsid w:val="458D4DD8"/>
    <w:rsid w:val="45962152"/>
    <w:rsid w:val="45B0F276"/>
    <w:rsid w:val="46750A28"/>
    <w:rsid w:val="46DA2E58"/>
    <w:rsid w:val="4796195F"/>
    <w:rsid w:val="48016265"/>
    <w:rsid w:val="481B550C"/>
    <w:rsid w:val="488DBF36"/>
    <w:rsid w:val="48BA309F"/>
    <w:rsid w:val="48C4EE9A"/>
    <w:rsid w:val="491ADA61"/>
    <w:rsid w:val="4981224F"/>
    <w:rsid w:val="49C3BDEE"/>
    <w:rsid w:val="4A60BEFB"/>
    <w:rsid w:val="4A70C04A"/>
    <w:rsid w:val="4AB581DC"/>
    <w:rsid w:val="4B0D81D6"/>
    <w:rsid w:val="4B439F9D"/>
    <w:rsid w:val="4CD5A7CA"/>
    <w:rsid w:val="4DA979D1"/>
    <w:rsid w:val="4DC848AF"/>
    <w:rsid w:val="4E6FCE42"/>
    <w:rsid w:val="4F0D60A2"/>
    <w:rsid w:val="4F431E8B"/>
    <w:rsid w:val="4F796AF1"/>
    <w:rsid w:val="4FE3387E"/>
    <w:rsid w:val="5014D1BA"/>
    <w:rsid w:val="50F51D26"/>
    <w:rsid w:val="51153B52"/>
    <w:rsid w:val="51AA3601"/>
    <w:rsid w:val="521963F6"/>
    <w:rsid w:val="527C6A57"/>
    <w:rsid w:val="52A46463"/>
    <w:rsid w:val="52EE7B7C"/>
    <w:rsid w:val="5315A10D"/>
    <w:rsid w:val="553E143A"/>
    <w:rsid w:val="555308CE"/>
    <w:rsid w:val="566383B4"/>
    <w:rsid w:val="57F5B577"/>
    <w:rsid w:val="57FF3E46"/>
    <w:rsid w:val="580C490C"/>
    <w:rsid w:val="58A860E8"/>
    <w:rsid w:val="5900047F"/>
    <w:rsid w:val="590E8580"/>
    <w:rsid w:val="59A5EF8F"/>
    <w:rsid w:val="5A10020D"/>
    <w:rsid w:val="5A83EA3F"/>
    <w:rsid w:val="5A8AE54B"/>
    <w:rsid w:val="5AA939BA"/>
    <w:rsid w:val="5AE0286A"/>
    <w:rsid w:val="5B90ED01"/>
    <w:rsid w:val="5C26ECA6"/>
    <w:rsid w:val="5D9B3899"/>
    <w:rsid w:val="5DAF0F6C"/>
    <w:rsid w:val="5DFFFABA"/>
    <w:rsid w:val="5F7DC704"/>
    <w:rsid w:val="5FA88794"/>
    <w:rsid w:val="5FE61DEE"/>
    <w:rsid w:val="6020C099"/>
    <w:rsid w:val="6111E3B5"/>
    <w:rsid w:val="61A3689D"/>
    <w:rsid w:val="6292C988"/>
    <w:rsid w:val="6362FA9E"/>
    <w:rsid w:val="63648702"/>
    <w:rsid w:val="640C8A34"/>
    <w:rsid w:val="6427F8B2"/>
    <w:rsid w:val="6478415C"/>
    <w:rsid w:val="64CE1568"/>
    <w:rsid w:val="6518F9B7"/>
    <w:rsid w:val="65CFA593"/>
    <w:rsid w:val="6631A3E9"/>
    <w:rsid w:val="668FA5F8"/>
    <w:rsid w:val="671A1739"/>
    <w:rsid w:val="673804F3"/>
    <w:rsid w:val="6739FF33"/>
    <w:rsid w:val="67F01582"/>
    <w:rsid w:val="67FF34C2"/>
    <w:rsid w:val="68EDD197"/>
    <w:rsid w:val="69086603"/>
    <w:rsid w:val="694767F4"/>
    <w:rsid w:val="698DE9E4"/>
    <w:rsid w:val="6A0F26B6"/>
    <w:rsid w:val="6A6FA5B5"/>
    <w:rsid w:val="6CA13444"/>
    <w:rsid w:val="6CAC6249"/>
    <w:rsid w:val="6CC71B40"/>
    <w:rsid w:val="6CDE2326"/>
    <w:rsid w:val="6D7FCCC3"/>
    <w:rsid w:val="6E3C480E"/>
    <w:rsid w:val="6F4316D8"/>
    <w:rsid w:val="6FC22E34"/>
    <w:rsid w:val="6FF90C8C"/>
    <w:rsid w:val="710DC7A9"/>
    <w:rsid w:val="71F21ECB"/>
    <w:rsid w:val="72674621"/>
    <w:rsid w:val="729426FD"/>
    <w:rsid w:val="73393E7F"/>
    <w:rsid w:val="7372553A"/>
    <w:rsid w:val="73BDA03A"/>
    <w:rsid w:val="73DF71E4"/>
    <w:rsid w:val="742FF75E"/>
    <w:rsid w:val="7481E570"/>
    <w:rsid w:val="7499FA7F"/>
    <w:rsid w:val="7580DB0B"/>
    <w:rsid w:val="7612A3BE"/>
    <w:rsid w:val="76472924"/>
    <w:rsid w:val="77350060"/>
    <w:rsid w:val="77A8C251"/>
    <w:rsid w:val="7896F088"/>
    <w:rsid w:val="7920BEC3"/>
    <w:rsid w:val="79313BD2"/>
    <w:rsid w:val="7ACBD8AC"/>
    <w:rsid w:val="7ADD5190"/>
    <w:rsid w:val="7C3B0943"/>
    <w:rsid w:val="7C9CC91C"/>
    <w:rsid w:val="7CD9C08B"/>
    <w:rsid w:val="7CEF017E"/>
    <w:rsid w:val="7D163FEF"/>
    <w:rsid w:val="7D2BFF17"/>
    <w:rsid w:val="7DFA9B44"/>
    <w:rsid w:val="7E6DD69B"/>
    <w:rsid w:val="7EBB50CD"/>
    <w:rsid w:val="7EE1E861"/>
    <w:rsid w:val="7F966BA5"/>
    <w:rsid w:val="7FEED3B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4FAAB7FB"/>
  <w15:chartTrackingRefBased/>
  <w15:docId w15:val="{CB56899E-A808-4652-AE33-DD863882E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1289"/>
    <w:pPr>
      <w:spacing w:after="160" w:line="259" w:lineRule="auto"/>
    </w:pPr>
    <w:rPr>
      <w:rFonts w:ascii="Arial" w:hAnsi="Arial"/>
      <w:kern w:val="0"/>
      <w:sz w:val="22"/>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81289"/>
    <w:rPr>
      <w:color w:val="0563C1"/>
      <w:u w:val="single"/>
    </w:rPr>
  </w:style>
  <w:style w:type="paragraph" w:styleId="Header">
    <w:name w:val="header"/>
    <w:basedOn w:val="Normal"/>
    <w:link w:val="HeaderChar"/>
    <w:uiPriority w:val="99"/>
    <w:unhideWhenUsed/>
    <w:rsid w:val="00700A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0ABC"/>
    <w:rPr>
      <w:rFonts w:ascii="Arial" w:hAnsi="Arial"/>
      <w:kern w:val="0"/>
      <w:sz w:val="22"/>
      <w:szCs w:val="22"/>
      <w14:ligatures w14:val="none"/>
    </w:rPr>
  </w:style>
  <w:style w:type="paragraph" w:styleId="Footer">
    <w:name w:val="footer"/>
    <w:basedOn w:val="Normal"/>
    <w:link w:val="FooterChar"/>
    <w:uiPriority w:val="99"/>
    <w:unhideWhenUsed/>
    <w:rsid w:val="00700A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0ABC"/>
    <w:rPr>
      <w:rFonts w:ascii="Arial" w:hAnsi="Arial"/>
      <w:kern w:val="0"/>
      <w:sz w:val="22"/>
      <w:szCs w:val="22"/>
      <w14:ligatures w14:val="none"/>
    </w:rPr>
  </w:style>
  <w:style w:type="paragraph" w:styleId="BalloonText">
    <w:name w:val="Balloon Text"/>
    <w:basedOn w:val="Normal"/>
    <w:link w:val="BalloonTextChar"/>
    <w:uiPriority w:val="99"/>
    <w:semiHidden/>
    <w:unhideWhenUsed/>
    <w:rsid w:val="009A1FE7"/>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A1FE7"/>
    <w:rPr>
      <w:rFonts w:ascii="Times New Roman" w:hAnsi="Times New Roman" w:cs="Times New Roman"/>
      <w:kern w:val="0"/>
      <w:sz w:val="18"/>
      <w:szCs w:val="18"/>
      <w14:ligatures w14:val="none"/>
    </w:rPr>
  </w:style>
  <w:style w:type="paragraph" w:styleId="Revision">
    <w:name w:val="Revision"/>
    <w:hidden/>
    <w:uiPriority w:val="99"/>
    <w:semiHidden/>
    <w:rsid w:val="002E6494"/>
    <w:rPr>
      <w:rFonts w:ascii="Arial" w:hAnsi="Arial"/>
      <w:kern w:val="0"/>
      <w:sz w:val="22"/>
      <w:szCs w:val="22"/>
      <w14:ligatures w14:val="none"/>
    </w:rPr>
  </w:style>
  <w:style w:type="character" w:styleId="FollowedHyperlink">
    <w:name w:val="FollowedHyperlink"/>
    <w:basedOn w:val="DefaultParagraphFont"/>
    <w:uiPriority w:val="99"/>
    <w:semiHidden/>
    <w:unhideWhenUsed/>
    <w:rsid w:val="002E7072"/>
    <w:rPr>
      <w:color w:val="954F72" w:themeColor="followedHyperlink"/>
      <w:u w:val="single"/>
    </w:rPr>
  </w:style>
  <w:style w:type="character" w:styleId="UnresolvedMention">
    <w:name w:val="Unresolved Mention"/>
    <w:basedOn w:val="DefaultParagraphFont"/>
    <w:uiPriority w:val="99"/>
    <w:semiHidden/>
    <w:unhideWhenUsed/>
    <w:rsid w:val="002E7072"/>
    <w:rPr>
      <w:color w:val="605E5C"/>
      <w:shd w:val="clear" w:color="auto" w:fill="E1DFDD"/>
    </w:rPr>
  </w:style>
  <w:style w:type="character" w:customStyle="1" w:styleId="apple-converted-space">
    <w:name w:val="apple-converted-space"/>
    <w:basedOn w:val="DefaultParagraphFont"/>
    <w:rsid w:val="002506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pconpositioning.com/" TargetMode="External"/><Relationship Id="rId13" Type="http://schemas.openxmlformats.org/officeDocument/2006/relationships/hyperlink" Target="https://www.instagram.com/topcontoday/" TargetMode="External"/><Relationship Id="rId3" Type="http://schemas.openxmlformats.org/officeDocument/2006/relationships/webSettings" Target="webSettings.xml"/><Relationship Id="rId7" Type="http://schemas.openxmlformats.org/officeDocument/2006/relationships/hyperlink" Target="https://www.topconpositioning.com/field-software-and-controllers/field-software/digital-layout-software" TargetMode="External"/><Relationship Id="rId12" Type="http://schemas.openxmlformats.org/officeDocument/2006/relationships/hyperlink" Target="https://www.facebook.com/TopconToday/"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topconpositioning.com/total-stations/robotic-total-stations/robotic-total-stations" TargetMode="External"/><Relationship Id="rId11" Type="http://schemas.openxmlformats.org/officeDocument/2006/relationships/hyperlink" Target="https://twitter.com/topcon_today"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s://www.linkedin.com/company/topcon-positioning-systems" TargetMode="External"/><Relationship Id="rId4" Type="http://schemas.openxmlformats.org/officeDocument/2006/relationships/footnotes" Target="footnotes.xml"/><Relationship Id="rId9" Type="http://schemas.openxmlformats.org/officeDocument/2006/relationships/hyperlink" Target="https://www.topconpositioning.com/" TargetMode="External"/><Relationship Id="rId14" Type="http://schemas.openxmlformats.org/officeDocument/2006/relationships/hyperlink" Target="mailto:corpcomm@topco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622</Words>
  <Characters>3547</Characters>
  <Application>Microsoft Office Word</Application>
  <DocSecurity>0</DocSecurity>
  <Lines>29</Lines>
  <Paragraphs>8</Paragraphs>
  <ScaleCrop>false</ScaleCrop>
  <Company/>
  <LinksUpToDate>false</LinksUpToDate>
  <CharactersWithSpaces>4161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Staci Fitzgerald</dc:creator>
  <cp:keywords/>
  <dc:description/>
  <cp:lastModifiedBy>Staci Fitzgerald</cp:lastModifiedBy>
  <cp:revision>21</cp:revision>
  <dcterms:created xsi:type="dcterms:W3CDTF">2023-09-08T13:46:00Z</dcterms:created>
  <dcterms:modified xsi:type="dcterms:W3CDTF">2023-10-04T15:20:00Z</dcterms:modified>
</cp:coreProperties>
</file>